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85401">
            <w:pPr>
              <w:suppressAutoHyphens w:val="0"/>
              <w:spacing w:after="200" w:line="276" w:lineRule="auto"/>
              <w:jc w:val="left"/>
              <w:rPr>
                <w:rFonts w:ascii="Candara" w:hAnsi="Candara"/>
              </w:rPr>
            </w:pPr>
            <w:r w:rsidRPr="00985401">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5B49AE" w:rsidRPr="00B54668" w:rsidTr="00E857F8">
        <w:trPr>
          <w:trHeight w:val="562"/>
        </w:trPr>
        <w:tc>
          <w:tcPr>
            <w:tcW w:w="4680" w:type="dxa"/>
            <w:gridSpan w:val="2"/>
            <w:shd w:val="clear" w:color="auto" w:fill="auto"/>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5B49AE" w:rsidRPr="00646937" w:rsidRDefault="005B49AE" w:rsidP="00A071E1">
            <w:pPr>
              <w:spacing w:line="240" w:lineRule="auto"/>
              <w:contextualSpacing/>
              <w:jc w:val="left"/>
              <w:rPr>
                <w:rFonts w:ascii="Candara" w:hAnsi="Candara"/>
                <w:b/>
                <w:color w:val="548DD4" w:themeColor="text2" w:themeTint="99"/>
              </w:rPr>
            </w:pPr>
            <w:r w:rsidRPr="00646937">
              <w:rPr>
                <w:rFonts w:ascii="Candara" w:hAnsi="Candara"/>
                <w:lang w:val="de-DE"/>
              </w:rPr>
              <w:t>Deutsche Sprache und Literatur</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5B49AE" w:rsidRPr="00646937" w:rsidRDefault="005B49AE" w:rsidP="00A071E1">
            <w:pPr>
              <w:spacing w:line="240" w:lineRule="auto"/>
              <w:contextualSpacing/>
              <w:jc w:val="left"/>
              <w:rPr>
                <w:rFonts w:ascii="Candara" w:hAnsi="Candara"/>
                <w:b/>
              </w:rPr>
            </w:pPr>
            <w:r w:rsidRPr="00646937">
              <w:rPr>
                <w:rFonts w:ascii="Candara" w:hAnsi="Candara"/>
                <w:b/>
                <w:lang w:val="de-DE"/>
              </w:rPr>
              <w:t xml:space="preserve">Deutsche Sprache </w:t>
            </w:r>
            <w:r w:rsidR="0029203B">
              <w:rPr>
                <w:rFonts w:ascii="Candara" w:hAnsi="Candara"/>
                <w:b/>
                <w:lang w:val="de-DE"/>
              </w:rPr>
              <w:t>–</w:t>
            </w:r>
            <w:r w:rsidRPr="00646937">
              <w:rPr>
                <w:rFonts w:ascii="Candara" w:hAnsi="Candara"/>
                <w:b/>
                <w:lang w:val="de-DE"/>
              </w:rPr>
              <w:t xml:space="preserve"> Morphologie </w:t>
            </w:r>
            <w:r w:rsidR="00A51FF7">
              <w:rPr>
                <w:rFonts w:ascii="Candara" w:hAnsi="Candara"/>
                <w:b/>
                <w:lang w:val="de-DE"/>
              </w:rPr>
              <w:t>2</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5B49AE" w:rsidRPr="00646937" w:rsidRDefault="003733FC" w:rsidP="00A071E1">
            <w:pPr>
              <w:spacing w:line="240" w:lineRule="auto"/>
              <w:contextualSpacing/>
              <w:jc w:val="left"/>
              <w:rPr>
                <w:rFonts w:ascii="Candara" w:hAnsi="Candara"/>
              </w:rPr>
            </w:pPr>
            <w:r w:rsidRPr="00646937">
              <w:rPr>
                <w:rFonts w:ascii="Candara" w:hAnsi="Candara"/>
                <w:lang w:val="de-DE"/>
              </w:rPr>
              <w:t>NJ00</w:t>
            </w:r>
            <w:r>
              <w:rPr>
                <w:rFonts w:ascii="Candara" w:hAnsi="Candara"/>
                <w:lang w:val="de-DE"/>
              </w:rPr>
              <w:t>9</w:t>
            </w:r>
          </w:p>
        </w:tc>
      </w:tr>
      <w:tr w:rsidR="00C66CE3" w:rsidRPr="00B54668" w:rsidTr="00E857F8">
        <w:trPr>
          <w:trHeight w:val="562"/>
        </w:trPr>
        <w:tc>
          <w:tcPr>
            <w:tcW w:w="4680" w:type="dxa"/>
            <w:gridSpan w:val="2"/>
            <w:vAlign w:val="center"/>
          </w:tcPr>
          <w:p w:rsidR="00C66CE3" w:rsidRPr="00B54668" w:rsidRDefault="00C66CE3" w:rsidP="00E857F8">
            <w:pPr>
              <w:spacing w:line="240" w:lineRule="auto"/>
              <w:contextualSpacing/>
              <w:jc w:val="left"/>
              <w:rPr>
                <w:rFonts w:ascii="Candara" w:hAnsi="Candara"/>
              </w:rPr>
            </w:pPr>
            <w:r w:rsidRPr="00B54668">
              <w:rPr>
                <w:rFonts w:ascii="Candara" w:hAnsi="Candara"/>
              </w:rPr>
              <w:t>Type of course unit</w:t>
            </w:r>
            <w:r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C66CE3" w:rsidRPr="002316BC" w:rsidRDefault="00C66CE3" w:rsidP="002F6BC5">
            <w:pPr>
              <w:spacing w:line="240" w:lineRule="auto"/>
              <w:contextualSpacing/>
              <w:jc w:val="left"/>
              <w:rPr>
                <w:rFonts w:ascii="Candara" w:hAnsi="Candara"/>
                <w:lang w:val="de-DE"/>
              </w:rPr>
            </w:pPr>
            <w:r>
              <w:rPr>
                <w:rFonts w:ascii="Candara" w:hAnsi="Candara"/>
                <w:lang w:val="de-DE"/>
              </w:rPr>
              <w:t>Pflichtfach (Compuls</w:t>
            </w:r>
            <w:r w:rsidR="002F6BC5">
              <w:rPr>
                <w:rFonts w:ascii="Candara" w:hAnsi="Candara"/>
                <w:lang w:val="de-DE"/>
              </w:rPr>
              <w:t>o</w:t>
            </w:r>
            <w:r>
              <w:rPr>
                <w:rFonts w:ascii="Candara" w:hAnsi="Candara"/>
                <w:lang w:val="de-DE"/>
              </w:rPr>
              <w:t>ry)</w:t>
            </w:r>
          </w:p>
        </w:tc>
      </w:tr>
      <w:tr w:rsidR="00C66CE3" w:rsidRPr="00B54668" w:rsidTr="00E857F8">
        <w:trPr>
          <w:trHeight w:val="562"/>
        </w:trPr>
        <w:tc>
          <w:tcPr>
            <w:tcW w:w="4680" w:type="dxa"/>
            <w:gridSpan w:val="2"/>
            <w:vAlign w:val="center"/>
          </w:tcPr>
          <w:p w:rsidR="00C66CE3" w:rsidRPr="00B54668" w:rsidRDefault="00C66CE3"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C66CE3" w:rsidRPr="00646937" w:rsidRDefault="00C66CE3" w:rsidP="00BE02B6">
            <w:pPr>
              <w:spacing w:line="240" w:lineRule="auto"/>
              <w:contextualSpacing/>
              <w:jc w:val="left"/>
              <w:rPr>
                <w:rFonts w:ascii="Candara" w:hAnsi="Candara"/>
              </w:rPr>
            </w:pPr>
            <w:r w:rsidRPr="00646937">
              <w:rPr>
                <w:rFonts w:ascii="Candara" w:hAnsi="Candara"/>
                <w:lang w:val="de-DE"/>
              </w:rPr>
              <w:t>Akademisches Grundstudium</w:t>
            </w:r>
            <w:r>
              <w:rPr>
                <w:rFonts w:ascii="Candara" w:hAnsi="Candara"/>
                <w:lang w:val="de-DE"/>
              </w:rPr>
              <w:t xml:space="preserve"> (Bachelor)</w:t>
            </w:r>
          </w:p>
        </w:tc>
      </w:tr>
      <w:tr w:rsidR="005B49AE" w:rsidRPr="00B54668" w:rsidTr="00E857F8">
        <w:trPr>
          <w:trHeight w:val="562"/>
        </w:trPr>
        <w:tc>
          <w:tcPr>
            <w:tcW w:w="4680" w:type="dxa"/>
            <w:gridSpan w:val="2"/>
            <w:vAlign w:val="center"/>
          </w:tcPr>
          <w:p w:rsidR="005B49AE" w:rsidRPr="00B54668" w:rsidRDefault="005B49AE"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5B49AE" w:rsidRPr="00646937" w:rsidRDefault="005B49AE" w:rsidP="00A071E1">
            <w:pPr>
              <w:spacing w:line="240" w:lineRule="auto"/>
              <w:contextualSpacing/>
              <w:jc w:val="left"/>
              <w:rPr>
                <w:rFonts w:ascii="Candara" w:hAnsi="Candara"/>
              </w:rPr>
            </w:pPr>
            <w:r w:rsidRPr="00646937">
              <w:rPr>
                <w:rFonts w:ascii="Candara" w:hAnsi="Candara"/>
              </w:rPr>
              <w:t>0232 Literatur und Sprachwissenschaft</w:t>
            </w:r>
          </w:p>
        </w:tc>
      </w:tr>
      <w:tr w:rsidR="005B49AE" w:rsidRPr="00B54668" w:rsidTr="00E857F8">
        <w:trPr>
          <w:trHeight w:val="562"/>
        </w:trPr>
        <w:tc>
          <w:tcPr>
            <w:tcW w:w="4680" w:type="dxa"/>
            <w:gridSpan w:val="2"/>
            <w:vAlign w:val="center"/>
          </w:tcPr>
          <w:p w:rsidR="005B49AE" w:rsidRPr="00B54668" w:rsidRDefault="005B49AE"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Pr="00B54668">
              <w:rPr>
                <w:rFonts w:ascii="Candara" w:hAnsi="Candara"/>
              </w:rPr>
              <w:t xml:space="preserve"> offered</w:t>
            </w:r>
          </w:p>
        </w:tc>
        <w:tc>
          <w:tcPr>
            <w:tcW w:w="5760" w:type="dxa"/>
            <w:gridSpan w:val="2"/>
            <w:vAlign w:val="center"/>
          </w:tcPr>
          <w:p w:rsidR="005B49AE" w:rsidRPr="00646937" w:rsidRDefault="003733FC" w:rsidP="00A071E1">
            <w:pPr>
              <w:suppressAutoHyphens w:val="0"/>
              <w:spacing w:after="0" w:line="240" w:lineRule="auto"/>
              <w:contextualSpacing/>
              <w:jc w:val="left"/>
              <w:rPr>
                <w:rFonts w:ascii="Candara" w:hAnsi="Candara" w:cs="Arial"/>
                <w:lang w:val="en-US"/>
              </w:rPr>
            </w:pPr>
            <w:r>
              <w:rPr>
                <w:rFonts w:ascii="Candara" w:hAnsi="Candara" w:cs="Arial"/>
                <w:lang w:val="en-US"/>
              </w:rPr>
              <w:t>Sommer</w:t>
            </w:r>
            <w:r w:rsidRPr="00646937">
              <w:rPr>
                <w:rFonts w:ascii="Candara" w:hAnsi="Candara" w:cs="Arial"/>
                <w:lang w:val="en-US"/>
              </w:rPr>
              <w:t>semester</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5B49AE" w:rsidRPr="00646937" w:rsidRDefault="00C66CE3" w:rsidP="00A071E1">
            <w:pPr>
              <w:spacing w:line="240" w:lineRule="auto"/>
              <w:contextualSpacing/>
              <w:jc w:val="left"/>
              <w:rPr>
                <w:rFonts w:ascii="Candara" w:hAnsi="Candara"/>
              </w:rPr>
            </w:pPr>
            <w:r>
              <w:rPr>
                <w:rFonts w:ascii="Candara" w:hAnsi="Candara"/>
              </w:rPr>
              <w:t>1.</w:t>
            </w:r>
            <w:r w:rsidR="005B49AE" w:rsidRPr="00646937">
              <w:rPr>
                <w:rFonts w:ascii="Candara" w:hAnsi="Candara"/>
              </w:rPr>
              <w:t xml:space="preserve"> Studienjahr</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5B49AE" w:rsidRPr="00646937" w:rsidRDefault="005B49AE" w:rsidP="00A071E1">
            <w:pPr>
              <w:spacing w:line="240" w:lineRule="auto"/>
              <w:contextualSpacing/>
              <w:jc w:val="left"/>
              <w:rPr>
                <w:rFonts w:ascii="Candara" w:hAnsi="Candara"/>
              </w:rPr>
            </w:pPr>
            <w:r w:rsidRPr="00646937">
              <w:rPr>
                <w:rFonts w:ascii="Candara" w:hAnsi="Candara"/>
              </w:rPr>
              <w:t>9</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5B49AE" w:rsidRPr="004A24F7" w:rsidRDefault="0039546D" w:rsidP="003204DF">
            <w:pPr>
              <w:spacing w:after="0" w:line="240" w:lineRule="auto"/>
              <w:contextualSpacing/>
              <w:jc w:val="left"/>
              <w:rPr>
                <w:rFonts w:ascii="Candara" w:hAnsi="Candara"/>
              </w:rPr>
            </w:pPr>
            <w:r>
              <w:rPr>
                <w:rFonts w:ascii="Candara" w:hAnsi="Candara"/>
              </w:rPr>
              <w:t>Dr</w:t>
            </w:r>
            <w:r w:rsidRPr="00B47444">
              <w:rPr>
                <w:rFonts w:ascii="Candara" w:hAnsi="Candara"/>
              </w:rPr>
              <w:t xml:space="preserve"> </w:t>
            </w:r>
            <w:r w:rsidR="00111AE9" w:rsidRPr="00B47444">
              <w:rPr>
                <w:rFonts w:ascii="Candara" w:hAnsi="Candara"/>
              </w:rPr>
              <w:t>Sanja Ninković</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5B49AE" w:rsidRPr="00646937" w:rsidRDefault="0039546D" w:rsidP="00A071E1">
            <w:pPr>
              <w:spacing w:line="240" w:lineRule="auto"/>
              <w:contextualSpacing/>
              <w:jc w:val="left"/>
              <w:rPr>
                <w:rFonts w:ascii="Candara" w:hAnsi="Candara"/>
              </w:rPr>
            </w:pPr>
            <w:r>
              <w:rPr>
                <w:rFonts w:ascii="Candara" w:hAnsi="Candara"/>
              </w:rPr>
              <w:t xml:space="preserve">Dr </w:t>
            </w:r>
            <w:r w:rsidR="005B49AE">
              <w:rPr>
                <w:rFonts w:ascii="Candara" w:hAnsi="Candara"/>
              </w:rPr>
              <w:t>Sanja Ninković</w:t>
            </w:r>
          </w:p>
        </w:tc>
      </w:tr>
      <w:tr w:rsidR="005B49AE" w:rsidRPr="00B54668" w:rsidTr="00E857F8">
        <w:trPr>
          <w:trHeight w:val="562"/>
        </w:trPr>
        <w:tc>
          <w:tcPr>
            <w:tcW w:w="4680" w:type="dxa"/>
            <w:gridSpan w:val="2"/>
            <w:tcBorders>
              <w:bottom w:val="single" w:sz="4" w:space="0" w:color="auto"/>
            </w:tcBorders>
            <w:vAlign w:val="center"/>
          </w:tcPr>
          <w:p w:rsidR="005B49AE" w:rsidRPr="00B54668" w:rsidRDefault="005B49AE"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5B49AE" w:rsidRPr="004A24F7" w:rsidRDefault="00B52F86" w:rsidP="00A071E1">
            <w:pPr>
              <w:spacing w:line="240" w:lineRule="auto"/>
              <w:contextualSpacing/>
              <w:jc w:val="left"/>
              <w:rPr>
                <w:rFonts w:ascii="Candara" w:hAnsi="Candara"/>
              </w:rPr>
            </w:pPr>
            <w:r>
              <w:rPr>
                <w:rFonts w:ascii="Candara" w:hAnsi="Candara"/>
              </w:rPr>
              <w:t xml:space="preserve">Face-to-face </w:t>
            </w:r>
          </w:p>
        </w:tc>
      </w:tr>
      <w:tr w:rsidR="005B49AE" w:rsidRPr="00B54668" w:rsidTr="00E857F8">
        <w:trPr>
          <w:trHeight w:val="562"/>
        </w:trPr>
        <w:tc>
          <w:tcPr>
            <w:tcW w:w="4680" w:type="dxa"/>
            <w:gridSpan w:val="2"/>
            <w:tcBorders>
              <w:bottom w:val="single" w:sz="4" w:space="0" w:color="auto"/>
            </w:tcBorders>
            <w:vAlign w:val="center"/>
          </w:tcPr>
          <w:p w:rsidR="005B49AE" w:rsidRPr="00315601" w:rsidRDefault="005B49AE" w:rsidP="00C60C45">
            <w:pPr>
              <w:spacing w:line="240" w:lineRule="auto"/>
              <w:contextualSpacing/>
              <w:jc w:val="left"/>
              <w:rPr>
                <w:rFonts w:ascii="Candara" w:hAnsi="Candara"/>
              </w:rPr>
            </w:pPr>
            <w:r w:rsidRPr="00B54668">
              <w:rPr>
                <w:rFonts w:ascii="Candara" w:hAnsi="Candara"/>
              </w:rPr>
              <w:t>Course unit pre-requisites</w:t>
            </w:r>
            <w:r>
              <w:rPr>
                <w:rFonts w:ascii="Candara" w:hAnsi="Candara"/>
              </w:rPr>
              <w:t xml:space="preserve"> (e.g. level of language required, etc)</w:t>
            </w:r>
          </w:p>
        </w:tc>
        <w:tc>
          <w:tcPr>
            <w:tcW w:w="5760" w:type="dxa"/>
            <w:gridSpan w:val="2"/>
            <w:tcBorders>
              <w:bottom w:val="single" w:sz="4" w:space="0" w:color="auto"/>
            </w:tcBorders>
            <w:vAlign w:val="center"/>
          </w:tcPr>
          <w:p w:rsidR="005B49AE" w:rsidRPr="00646937" w:rsidRDefault="00A82209" w:rsidP="00A071E1">
            <w:pPr>
              <w:spacing w:line="240" w:lineRule="auto"/>
              <w:contextualSpacing/>
              <w:jc w:val="left"/>
              <w:rPr>
                <w:rFonts w:ascii="Candara" w:hAnsi="Candara"/>
              </w:rPr>
            </w:pPr>
            <w:r>
              <w:rPr>
                <w:rFonts w:ascii="Candara" w:hAnsi="Candara"/>
              </w:rPr>
              <w:t>Keine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39546D" w:rsidTr="00A96677">
        <w:trPr>
          <w:trHeight w:val="562"/>
        </w:trPr>
        <w:tc>
          <w:tcPr>
            <w:tcW w:w="10440" w:type="dxa"/>
            <w:gridSpan w:val="4"/>
            <w:vAlign w:val="center"/>
          </w:tcPr>
          <w:p w:rsidR="00911529" w:rsidRPr="00C66CE3" w:rsidRDefault="003733FC" w:rsidP="00652B7D">
            <w:pPr>
              <w:spacing w:after="0" w:line="240" w:lineRule="auto"/>
              <w:contextualSpacing/>
              <w:rPr>
                <w:rFonts w:ascii="Candara" w:hAnsi="Candara"/>
                <w:i/>
                <w:lang w:val="de-DE"/>
              </w:rPr>
            </w:pPr>
            <w:r w:rsidRPr="00403DC1">
              <w:rPr>
                <w:rFonts w:ascii="Candara" w:hAnsi="Candara"/>
                <w:szCs w:val="22"/>
                <w:lang w:val="de-DE"/>
              </w:rPr>
              <w:t>Aneignung von fortgeschrittenen Aspekten der Morphosyntax der deutschen Sprache. Befähigung zur analytischen Beurteilung der Charakteristiken und Funktionen der nichtverbalen Wortarten auf der morphologischen, syntaktischen und semantischen Ebene. Befähigung der Studierenden, schriftliche und mündliche Informationen in der deutschen Sprache zu verstehen, Vorträgen und Vorlesungen in deutscher Sprache zu folgen sowie sich der deutschen Sprache in verschiedenen kommunikativen Situationen zu bedienen. Arbeit an der Erweiterung des Wortschatzes und der Entwicklung rezeptiver und produktiver Sprachfertigkeiten.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39546D" w:rsidTr="00E857F8">
        <w:trPr>
          <w:trHeight w:val="562"/>
        </w:trPr>
        <w:tc>
          <w:tcPr>
            <w:tcW w:w="10440" w:type="dxa"/>
            <w:gridSpan w:val="4"/>
            <w:shd w:val="clear" w:color="auto" w:fill="auto"/>
            <w:vAlign w:val="center"/>
          </w:tcPr>
          <w:p w:rsidR="003733FC" w:rsidRPr="00403DC1" w:rsidRDefault="003733FC" w:rsidP="00652B7D">
            <w:pPr>
              <w:spacing w:after="0" w:line="240" w:lineRule="auto"/>
              <w:rPr>
                <w:rFonts w:ascii="Candara" w:hAnsi="Candara"/>
                <w:szCs w:val="22"/>
                <w:lang w:val="de-DE"/>
              </w:rPr>
            </w:pPr>
            <w:r w:rsidRPr="00403DC1">
              <w:rPr>
                <w:rFonts w:ascii="Candara" w:hAnsi="Candara"/>
                <w:szCs w:val="22"/>
                <w:lang w:val="de-DE"/>
              </w:rPr>
              <w:t>Die Studenten verfügen über grundlegende Kenntnisse über die morphosyntaktische Struktur der deutschen Sprache, sie kennen die Charakteristiken und Funktionen unterschiedlicher Wortarten und  sind in der Lage, ihre Formen richtig zu gebrauchen.</w:t>
            </w:r>
          </w:p>
          <w:p w:rsidR="00E857F8" w:rsidRPr="00C66CE3" w:rsidRDefault="003733FC" w:rsidP="00652B7D">
            <w:pPr>
              <w:spacing w:after="0" w:line="240" w:lineRule="auto"/>
              <w:contextualSpacing/>
              <w:rPr>
                <w:rFonts w:ascii="Candara" w:hAnsi="Candara"/>
                <w:b/>
                <w:lang w:val="de-DE"/>
              </w:rPr>
            </w:pPr>
            <w:r w:rsidRPr="00403DC1">
              <w:rPr>
                <w:rFonts w:ascii="Candara" w:hAnsi="Candara"/>
                <w:szCs w:val="22"/>
                <w:lang w:val="de-DE"/>
              </w:rPr>
              <w:t>Es wird davon ausgegangen, dass Studenten eine kommunikative Kompetenz im Rahmen der mündlichen und schriftlichen Rezeption und Produktion sowie sprachliche Interaktionen auf dem Niveau B2.2 des europäischen Referenzrahmens für Sprachen erlangen werden.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3733FC" w:rsidRPr="00403DC1" w:rsidRDefault="003733FC" w:rsidP="00652B7D">
            <w:pPr>
              <w:spacing w:after="0" w:line="240" w:lineRule="auto"/>
              <w:rPr>
                <w:rFonts w:ascii="Candara" w:hAnsi="Candara"/>
                <w:lang w:val="de-DE"/>
              </w:rPr>
            </w:pPr>
            <w:r w:rsidRPr="00403DC1">
              <w:rPr>
                <w:rFonts w:ascii="Candara" w:hAnsi="Candara"/>
                <w:lang w:val="de-DE"/>
              </w:rPr>
              <w:t>Theoretischer Unterricht:</w:t>
            </w:r>
          </w:p>
          <w:p w:rsidR="00652B7D" w:rsidRDefault="003733FC" w:rsidP="00652B7D">
            <w:pPr>
              <w:spacing w:after="0" w:line="240" w:lineRule="auto"/>
              <w:rPr>
                <w:rFonts w:ascii="Candara" w:hAnsi="Candara"/>
                <w:lang w:val="de-DE"/>
              </w:rPr>
            </w:pPr>
            <w:r w:rsidRPr="00403DC1">
              <w:rPr>
                <w:rFonts w:ascii="Candara" w:hAnsi="Candara"/>
                <w:lang w:val="de-DE"/>
              </w:rPr>
              <w:t>Substantive und substantivische Pronomina; Deklinationstypen; Genus, Numerus und Kasus; semantische Unterteilung der Substantive; Rektion der Substantive; Deklination der Pronomina; Adverbialpronomina und ihr Gebrauch; Adjektive: Adjektivdeklination; Komparation; syntaktische Klassifikation der Adjektive; Rektion der Adjektive; Zahlen. Adverbien: Arten und Komparation der Adverbien; syntaktische Klassifikation der Adjektive. Präpositionen: Rektion, Funktion der Präpositionen; syntaktische Beschreibung der Präpositionen. Konjunktionen: syntaktische Klassifizierung der Konjunktionen; semantische Kategorien der Konjunktionen; Partikeln: Unterschiede zwischen Partikeln, Adverbien und Modalwörtern; Funktion der Partikeln. Modalwörter: Transformation der Modalwörter; Position der Negation bei Modalwörtern; semantische Klassen. Negationen: syntaktische Beschreibung; Position der Negation "nicht", Gebrauch der Negationen "kein" und "nicht", Möglichkeit der Negierung mit Hilfe von lexikalischen und grammatikalischen Mitteln.</w:t>
            </w:r>
          </w:p>
          <w:p w:rsidR="003733FC" w:rsidRPr="00403DC1" w:rsidRDefault="003733FC" w:rsidP="00652B7D">
            <w:pPr>
              <w:spacing w:after="0" w:line="240" w:lineRule="auto"/>
              <w:rPr>
                <w:rFonts w:ascii="Candara" w:hAnsi="Candara"/>
                <w:lang w:val="de-DE"/>
              </w:rPr>
            </w:pPr>
            <w:r w:rsidRPr="00403DC1">
              <w:rPr>
                <w:rFonts w:ascii="Candara" w:hAnsi="Candara"/>
                <w:lang w:val="de-DE"/>
              </w:rPr>
              <w:t xml:space="preserve"> </w:t>
            </w:r>
          </w:p>
          <w:p w:rsidR="003733FC" w:rsidRPr="00403DC1" w:rsidRDefault="003733FC" w:rsidP="00652B7D">
            <w:pPr>
              <w:spacing w:after="0" w:line="240" w:lineRule="auto"/>
              <w:rPr>
                <w:rFonts w:ascii="Candara" w:hAnsi="Candara"/>
                <w:lang w:val="de-DE"/>
              </w:rPr>
            </w:pPr>
            <w:r w:rsidRPr="00403DC1">
              <w:rPr>
                <w:rFonts w:ascii="Candara" w:hAnsi="Candara"/>
                <w:lang w:val="de-DE"/>
              </w:rPr>
              <w:t>Praktischer Unterricht:</w:t>
            </w:r>
          </w:p>
          <w:p w:rsidR="00B54668" w:rsidRPr="00B54668" w:rsidRDefault="003733FC" w:rsidP="00652B7D">
            <w:pPr>
              <w:tabs>
                <w:tab w:val="left" w:pos="360"/>
              </w:tabs>
              <w:spacing w:after="0" w:line="240" w:lineRule="auto"/>
              <w:rPr>
                <w:rFonts w:ascii="Candara" w:hAnsi="Candara"/>
                <w:b/>
              </w:rPr>
            </w:pPr>
            <w:r w:rsidRPr="00403DC1">
              <w:rPr>
                <w:rFonts w:ascii="Candara" w:hAnsi="Candara"/>
                <w:lang w:val="de-DE"/>
              </w:rPr>
              <w:t>Morphologische Analyse der Formen nichtverbaler Wortarten und ihre Verwendung im Satz. Im Rahmen der Sprachkompetenzen: Entwicklung von Sprachfertigkeiten anhand der Bearbeitung von Themen aus unterschiedlichen Sphären des Alltagslebens. Aneignung von lexikalischen und grammatischen Kenntnissen.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39546D" w:rsidTr="00B54668">
        <w:trPr>
          <w:trHeight w:val="562"/>
        </w:trPr>
        <w:tc>
          <w:tcPr>
            <w:tcW w:w="10440" w:type="dxa"/>
            <w:gridSpan w:val="4"/>
            <w:shd w:val="clear" w:color="auto" w:fill="auto"/>
            <w:vAlign w:val="center"/>
          </w:tcPr>
          <w:p w:rsidR="00B54668" w:rsidRPr="00C66CE3" w:rsidRDefault="005B49AE" w:rsidP="00652B7D">
            <w:pPr>
              <w:spacing w:after="0" w:line="240" w:lineRule="auto"/>
              <w:contextualSpacing/>
              <w:jc w:val="left"/>
              <w:rPr>
                <w:rFonts w:ascii="Candara" w:hAnsi="Candara"/>
                <w:b/>
                <w:lang w:val="de-DE"/>
              </w:rPr>
            </w:pPr>
            <w:r w:rsidRPr="00646937">
              <w:rPr>
                <w:rFonts w:ascii="Candara" w:hAnsi="Candara"/>
                <w:szCs w:val="22"/>
                <w:lang w:val="de-DE"/>
              </w:rPr>
              <w:t>Vorlesungen, Übungen, Textbearbeitung und -analyse, Gruppen- und individuelle Arbeit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39546D" w:rsidTr="00B54668">
        <w:trPr>
          <w:trHeight w:val="562"/>
        </w:trPr>
        <w:tc>
          <w:tcPr>
            <w:tcW w:w="10440" w:type="dxa"/>
            <w:gridSpan w:val="4"/>
            <w:shd w:val="clear" w:color="auto" w:fill="auto"/>
            <w:vAlign w:val="center"/>
          </w:tcPr>
          <w:p w:rsidR="0003751B" w:rsidRPr="002A2D3F" w:rsidRDefault="0003751B" w:rsidP="0003751B">
            <w:pPr>
              <w:pStyle w:val="ListParagraph"/>
              <w:numPr>
                <w:ilvl w:val="0"/>
                <w:numId w:val="3"/>
              </w:numPr>
              <w:tabs>
                <w:tab w:val="left" w:pos="360"/>
              </w:tabs>
              <w:spacing w:after="0" w:line="240" w:lineRule="auto"/>
              <w:ind w:left="522" w:hanging="270"/>
              <w:rPr>
                <w:rFonts w:ascii="Candara" w:hAnsi="Candara"/>
                <w:sz w:val="18"/>
                <w:lang w:val="de-DE"/>
              </w:rPr>
            </w:pPr>
            <w:r w:rsidRPr="002A2D3F">
              <w:rPr>
                <w:rFonts w:ascii="Candara" w:hAnsi="Candara"/>
                <w:szCs w:val="22"/>
                <w:lang w:val="de-DE"/>
              </w:rPr>
              <w:t xml:space="preserve">Helbig </w:t>
            </w:r>
            <w:r w:rsidRPr="002A2D3F">
              <w:rPr>
                <w:rFonts w:ascii="Candara" w:hAnsi="Candara"/>
                <w:lang w:val="de-DE"/>
              </w:rPr>
              <w:t>Gerhard /Buscha, Joachim</w:t>
            </w:r>
            <w:r w:rsidRPr="002A2D3F">
              <w:rPr>
                <w:rFonts w:ascii="Candara" w:hAnsi="Candara"/>
                <w:szCs w:val="22"/>
                <w:lang w:val="de-DE"/>
              </w:rPr>
              <w:t xml:space="preserve"> (1998): </w:t>
            </w:r>
            <w:r w:rsidRPr="002A2D3F">
              <w:rPr>
                <w:rFonts w:ascii="Candara" w:hAnsi="Candara"/>
                <w:i/>
                <w:szCs w:val="22"/>
                <w:lang w:val="de-DE"/>
              </w:rPr>
              <w:t>Leitfaden der deutschen Grammatik</w:t>
            </w:r>
            <w:r w:rsidRPr="002A2D3F">
              <w:rPr>
                <w:rFonts w:ascii="Candara" w:hAnsi="Candara"/>
                <w:szCs w:val="22"/>
                <w:lang w:val="de-DE"/>
              </w:rPr>
              <w:t xml:space="preserve">. </w:t>
            </w:r>
            <w:r w:rsidR="00B31531" w:rsidRPr="002A2D3F">
              <w:rPr>
                <w:rFonts w:ascii="Candara" w:hAnsi="Candara"/>
                <w:szCs w:val="22"/>
                <w:lang w:val="de-DE"/>
              </w:rPr>
              <w:t>Leipzig</w:t>
            </w:r>
            <w:r w:rsidR="00B31531">
              <w:rPr>
                <w:rFonts w:ascii="Candara" w:hAnsi="Candara"/>
                <w:szCs w:val="22"/>
                <w:lang w:val="de-DE"/>
              </w:rPr>
              <w:t>:</w:t>
            </w:r>
            <w:r w:rsidR="00B31531" w:rsidRPr="002A2D3F">
              <w:rPr>
                <w:rFonts w:ascii="Candara" w:hAnsi="Candara"/>
                <w:szCs w:val="22"/>
                <w:lang w:val="de-DE"/>
              </w:rPr>
              <w:t xml:space="preserve"> </w:t>
            </w:r>
            <w:r w:rsidRPr="002A2D3F">
              <w:rPr>
                <w:rFonts w:ascii="Candara" w:hAnsi="Candara"/>
                <w:szCs w:val="22"/>
                <w:lang w:val="de-DE"/>
              </w:rPr>
              <w:t>Langenscheidt</w:t>
            </w:r>
            <w:r w:rsidR="00C80E4F">
              <w:rPr>
                <w:rFonts w:ascii="Candara" w:hAnsi="Candara"/>
                <w:szCs w:val="22"/>
              </w:rPr>
              <w:t xml:space="preserve"> </w:t>
            </w:r>
            <w:r w:rsidR="00C80E4F" w:rsidRPr="005B3A6F">
              <w:rPr>
                <w:rFonts w:ascii="Candara" w:hAnsi="Candara"/>
              </w:rPr>
              <w:t xml:space="preserve">– </w:t>
            </w:r>
            <w:r w:rsidRPr="002A2D3F">
              <w:rPr>
                <w:rFonts w:ascii="Candara" w:hAnsi="Candara"/>
                <w:szCs w:val="22"/>
                <w:lang w:val="de-DE"/>
              </w:rPr>
              <w:t>En</w:t>
            </w:r>
            <w:r w:rsidRPr="002A2D3F">
              <w:rPr>
                <w:rFonts w:ascii="Candara" w:hAnsi="Candara"/>
                <w:szCs w:val="22"/>
                <w:lang w:val="de-DE"/>
              </w:rPr>
              <w:softHyphen/>
              <w:t>zyklopädie, 86-203.</w:t>
            </w:r>
          </w:p>
          <w:p w:rsidR="0003751B" w:rsidRPr="002A2D3F" w:rsidRDefault="0003751B" w:rsidP="0003751B">
            <w:pPr>
              <w:pStyle w:val="ListParagraph"/>
              <w:numPr>
                <w:ilvl w:val="0"/>
                <w:numId w:val="3"/>
              </w:numPr>
              <w:tabs>
                <w:tab w:val="left" w:pos="360"/>
              </w:tabs>
              <w:spacing w:after="0" w:line="240" w:lineRule="auto"/>
              <w:ind w:left="522" w:hanging="270"/>
              <w:rPr>
                <w:rFonts w:ascii="Candara" w:hAnsi="Candara"/>
                <w:sz w:val="18"/>
                <w:lang w:val="de-DE"/>
              </w:rPr>
            </w:pPr>
            <w:r w:rsidRPr="002A2D3F">
              <w:rPr>
                <w:rFonts w:ascii="Candara" w:hAnsi="Candara"/>
                <w:szCs w:val="22"/>
                <w:lang w:val="de-DE"/>
              </w:rPr>
              <w:t xml:space="preserve">Helbig </w:t>
            </w:r>
            <w:r w:rsidRPr="002A2D3F">
              <w:rPr>
                <w:rFonts w:ascii="Candara" w:hAnsi="Candara"/>
                <w:lang w:val="de-DE"/>
              </w:rPr>
              <w:t>Gerhard /Buscha, Joachim</w:t>
            </w:r>
            <w:r w:rsidRPr="002A2D3F">
              <w:rPr>
                <w:rFonts w:ascii="Candara" w:hAnsi="Candara"/>
                <w:szCs w:val="22"/>
                <w:lang w:val="de-DE"/>
              </w:rPr>
              <w:t xml:space="preserve"> (200</w:t>
            </w:r>
            <w:r w:rsidR="00075E49" w:rsidRPr="003204DF">
              <w:rPr>
                <w:rFonts w:ascii="Candara" w:hAnsi="Candara"/>
                <w:szCs w:val="22"/>
                <w:lang w:val="de-DE"/>
              </w:rPr>
              <w:t>1</w:t>
            </w:r>
            <w:r w:rsidRPr="002A2D3F">
              <w:rPr>
                <w:rFonts w:ascii="Candara" w:hAnsi="Candara"/>
                <w:szCs w:val="22"/>
                <w:lang w:val="de-DE"/>
              </w:rPr>
              <w:t xml:space="preserve">): </w:t>
            </w:r>
            <w:r w:rsidRPr="002A2D3F">
              <w:rPr>
                <w:rFonts w:ascii="Candara" w:hAnsi="Candara"/>
                <w:i/>
                <w:szCs w:val="22"/>
                <w:lang w:val="de-DE"/>
              </w:rPr>
              <w:t>Deutsche Grammatik: Ein Hand</w:t>
            </w:r>
            <w:r w:rsidRPr="002A2D3F">
              <w:rPr>
                <w:rFonts w:ascii="Candara" w:hAnsi="Candara"/>
                <w:i/>
                <w:szCs w:val="22"/>
                <w:lang w:val="de-DE"/>
              </w:rPr>
              <w:softHyphen/>
              <w:t>buch für den Ausländerunterricht</w:t>
            </w:r>
            <w:r w:rsidRPr="002A2D3F">
              <w:rPr>
                <w:rFonts w:ascii="Candara" w:hAnsi="Candara"/>
                <w:szCs w:val="22"/>
                <w:lang w:val="de-DE"/>
              </w:rPr>
              <w:t xml:space="preserve">. </w:t>
            </w:r>
            <w:r w:rsidR="00B31531" w:rsidRPr="002A2D3F">
              <w:rPr>
                <w:rFonts w:ascii="Candara" w:hAnsi="Candara"/>
                <w:szCs w:val="22"/>
                <w:lang w:val="de-DE"/>
              </w:rPr>
              <w:t>Leipzig</w:t>
            </w:r>
            <w:r w:rsidR="00B31531">
              <w:rPr>
                <w:rFonts w:ascii="Candara" w:hAnsi="Candara"/>
                <w:szCs w:val="22"/>
                <w:lang w:val="de-DE"/>
              </w:rPr>
              <w:t>:</w:t>
            </w:r>
            <w:r w:rsidR="00B31531" w:rsidRPr="002A2D3F">
              <w:rPr>
                <w:rFonts w:ascii="Candara" w:hAnsi="Candara"/>
                <w:szCs w:val="22"/>
                <w:lang w:val="de-DE"/>
              </w:rPr>
              <w:t xml:space="preserve"> </w:t>
            </w:r>
            <w:r w:rsidRPr="002A2D3F">
              <w:rPr>
                <w:rFonts w:ascii="Candara" w:hAnsi="Candara"/>
                <w:szCs w:val="22"/>
                <w:lang w:val="de-DE"/>
              </w:rPr>
              <w:t xml:space="preserve">Langenscheidt </w:t>
            </w:r>
            <w:r w:rsidR="00C80E4F" w:rsidRPr="00075E49">
              <w:rPr>
                <w:rFonts w:ascii="Candara" w:hAnsi="Candara"/>
                <w:lang w:val="de-DE"/>
              </w:rPr>
              <w:t xml:space="preserve">– </w:t>
            </w:r>
            <w:r w:rsidRPr="002A2D3F">
              <w:rPr>
                <w:rFonts w:ascii="Candara" w:hAnsi="Candara"/>
                <w:szCs w:val="22"/>
                <w:lang w:val="de-DE"/>
              </w:rPr>
              <w:t>En</w:t>
            </w:r>
            <w:r w:rsidRPr="002A2D3F">
              <w:rPr>
                <w:rFonts w:ascii="Candara" w:hAnsi="Candara"/>
                <w:szCs w:val="22"/>
                <w:lang w:val="de-DE"/>
              </w:rPr>
              <w:softHyphen/>
              <w:t>zyklopädie, 229-533.</w:t>
            </w:r>
          </w:p>
          <w:p w:rsidR="0003751B" w:rsidRPr="002A2D3F" w:rsidRDefault="0003751B" w:rsidP="0003751B">
            <w:pPr>
              <w:pStyle w:val="ListParagraph"/>
              <w:numPr>
                <w:ilvl w:val="0"/>
                <w:numId w:val="3"/>
              </w:numPr>
              <w:spacing w:after="0" w:line="240" w:lineRule="auto"/>
              <w:ind w:left="522" w:hanging="270"/>
              <w:rPr>
                <w:rFonts w:ascii="Candara" w:hAnsi="Candara"/>
                <w:lang w:val="de-DE"/>
              </w:rPr>
            </w:pPr>
            <w:r w:rsidRPr="002A2D3F">
              <w:rPr>
                <w:rFonts w:ascii="Candara" w:hAnsi="Candara"/>
                <w:lang w:val="de-DE"/>
              </w:rPr>
              <w:t xml:space="preserve">Hentschel, Elke / Weydt, Harald (1990): </w:t>
            </w:r>
            <w:r w:rsidRPr="002A2D3F">
              <w:rPr>
                <w:rFonts w:ascii="Candara" w:hAnsi="Candara"/>
                <w:i/>
                <w:lang w:val="de-DE"/>
              </w:rPr>
              <w:t>Handbuch der deutschen Grammatik</w:t>
            </w:r>
            <w:r w:rsidRPr="002A2D3F">
              <w:rPr>
                <w:rFonts w:ascii="Candara" w:hAnsi="Candara"/>
                <w:lang w:val="de-DE"/>
              </w:rPr>
              <w:t xml:space="preserve">. </w:t>
            </w:r>
            <w:r w:rsidR="00B31531">
              <w:rPr>
                <w:rFonts w:ascii="Candara" w:hAnsi="Candara"/>
                <w:lang w:val="de-DE"/>
              </w:rPr>
              <w:t xml:space="preserve">Berlin: </w:t>
            </w:r>
            <w:r w:rsidRPr="002A2D3F">
              <w:rPr>
                <w:rFonts w:ascii="Candara" w:hAnsi="Candara"/>
                <w:lang w:val="de-DE"/>
              </w:rPr>
              <w:t>Walter de Gruyter, 133-301.</w:t>
            </w:r>
          </w:p>
          <w:p w:rsidR="0003751B" w:rsidRPr="002A2D3F" w:rsidRDefault="0003751B" w:rsidP="0003751B">
            <w:pPr>
              <w:pStyle w:val="Default"/>
              <w:numPr>
                <w:ilvl w:val="0"/>
                <w:numId w:val="3"/>
              </w:numPr>
              <w:ind w:left="522" w:hanging="270"/>
              <w:jc w:val="both"/>
              <w:rPr>
                <w:rFonts w:ascii="Candara" w:hAnsi="Candara" w:cs="Times New Roman"/>
                <w:sz w:val="20"/>
                <w:szCs w:val="20"/>
              </w:rPr>
            </w:pPr>
            <w:r w:rsidRPr="002A2D3F">
              <w:rPr>
                <w:rFonts w:ascii="Candara" w:hAnsi="Candara" w:cs="Times New Roman"/>
                <w:sz w:val="20"/>
                <w:szCs w:val="20"/>
              </w:rPr>
              <w:t xml:space="preserve">Hansen-Kokoruš, Renate u. a. (2005): </w:t>
            </w:r>
            <w:r w:rsidRPr="002A2D3F">
              <w:rPr>
                <w:rFonts w:ascii="Candara" w:hAnsi="Candara" w:cs="Times New Roman"/>
                <w:i/>
                <w:iCs/>
                <w:sz w:val="20"/>
                <w:szCs w:val="20"/>
              </w:rPr>
              <w:t xml:space="preserve">Njemačko-hrvatski univerzalni rječnik / Deutsch-kroatisches Universalwörterbuch. </w:t>
            </w:r>
            <w:r w:rsidR="005514A4" w:rsidRPr="002A2D3F">
              <w:rPr>
                <w:rFonts w:ascii="Candara" w:hAnsi="Candara" w:cs="Times New Roman"/>
                <w:sz w:val="20"/>
                <w:szCs w:val="20"/>
              </w:rPr>
              <w:t>Zagreb</w:t>
            </w:r>
            <w:r w:rsidR="005514A4">
              <w:rPr>
                <w:rFonts w:ascii="Candara" w:hAnsi="Candara" w:cs="Times New Roman"/>
                <w:sz w:val="20"/>
                <w:szCs w:val="20"/>
              </w:rPr>
              <w:t>:</w:t>
            </w:r>
            <w:r w:rsidR="005514A4" w:rsidRPr="002A2D3F">
              <w:rPr>
                <w:rFonts w:ascii="Candara" w:hAnsi="Candara" w:cs="Times New Roman"/>
                <w:sz w:val="20"/>
                <w:szCs w:val="20"/>
              </w:rPr>
              <w:t xml:space="preserve"> </w:t>
            </w:r>
            <w:r w:rsidRPr="002A2D3F">
              <w:rPr>
                <w:rFonts w:ascii="Candara" w:hAnsi="Candara" w:cs="Times New Roman"/>
                <w:sz w:val="20"/>
                <w:szCs w:val="20"/>
              </w:rPr>
              <w:t>Nakladni zavod Globus</w:t>
            </w:r>
            <w:r w:rsidR="005514A4">
              <w:rPr>
                <w:rFonts w:ascii="Candara" w:hAnsi="Candara" w:cs="Times New Roman"/>
                <w:sz w:val="20"/>
                <w:szCs w:val="20"/>
              </w:rPr>
              <w:t>,</w:t>
            </w:r>
            <w:r w:rsidRPr="002A2D3F">
              <w:rPr>
                <w:rFonts w:ascii="Candara" w:hAnsi="Candara" w:cs="Times New Roman"/>
                <w:sz w:val="20"/>
                <w:szCs w:val="20"/>
              </w:rPr>
              <w:t xml:space="preserve"> Institut za</w:t>
            </w:r>
            <w:r w:rsidR="00CD7729">
              <w:rPr>
                <w:rFonts w:ascii="Candara" w:hAnsi="Candara" w:cs="Times New Roman"/>
                <w:sz w:val="20"/>
                <w:szCs w:val="20"/>
              </w:rPr>
              <w:t xml:space="preserve"> hrvatski jezik i jezikoslovlje</w:t>
            </w:r>
            <w:r w:rsidRPr="002A2D3F">
              <w:rPr>
                <w:rFonts w:ascii="Candara" w:hAnsi="Candara" w:cs="Times New Roman"/>
                <w:sz w:val="20"/>
                <w:szCs w:val="20"/>
              </w:rPr>
              <w:t xml:space="preserve">. </w:t>
            </w:r>
          </w:p>
          <w:p w:rsidR="00B54668" w:rsidRPr="0003751B" w:rsidRDefault="0003751B" w:rsidP="00CD7729">
            <w:pPr>
              <w:pStyle w:val="ListParagraph"/>
              <w:numPr>
                <w:ilvl w:val="0"/>
                <w:numId w:val="3"/>
              </w:numPr>
              <w:tabs>
                <w:tab w:val="left" w:pos="360"/>
              </w:tabs>
              <w:spacing w:after="0" w:line="240" w:lineRule="auto"/>
              <w:ind w:left="522" w:hanging="270"/>
              <w:jc w:val="left"/>
              <w:rPr>
                <w:rFonts w:ascii="Candara" w:hAnsi="Candara"/>
                <w:b/>
                <w:sz w:val="18"/>
                <w:lang w:val="de-DE"/>
              </w:rPr>
            </w:pPr>
            <w:r w:rsidRPr="002A2D3F">
              <w:rPr>
                <w:rFonts w:ascii="Candara" w:hAnsi="Candara"/>
                <w:lang w:val="de-DE"/>
              </w:rPr>
              <w:t xml:space="preserve">Kunkel-Razum, Kathrin u.a. (Hrsg.) (2003): </w:t>
            </w:r>
            <w:r w:rsidRPr="002A2D3F">
              <w:rPr>
                <w:rFonts w:ascii="Candara" w:hAnsi="Candara"/>
                <w:i/>
                <w:iCs/>
                <w:lang w:val="de-DE"/>
              </w:rPr>
              <w:t>Duden : Deutsches Universalwörterbuch</w:t>
            </w:r>
            <w:r w:rsidRPr="002A2D3F">
              <w:rPr>
                <w:rFonts w:ascii="Candara" w:hAnsi="Candara"/>
                <w:lang w:val="de-DE"/>
              </w:rPr>
              <w:t xml:space="preserve">. </w:t>
            </w:r>
            <w:r w:rsidR="00CD7729" w:rsidRPr="002A2D3F">
              <w:rPr>
                <w:rFonts w:ascii="Candara" w:hAnsi="Candara"/>
                <w:lang w:val="de-DE"/>
              </w:rPr>
              <w:t>Mannheim</w:t>
            </w:r>
            <w:r w:rsidR="00CD7729">
              <w:rPr>
                <w:rFonts w:ascii="Candara" w:hAnsi="Candara"/>
                <w:lang w:val="de-DE"/>
              </w:rPr>
              <w:t>:</w:t>
            </w:r>
            <w:r w:rsidR="00CD7729" w:rsidRPr="002A2D3F">
              <w:rPr>
                <w:rFonts w:ascii="Candara" w:hAnsi="Candara"/>
                <w:lang w:val="de-DE"/>
              </w:rPr>
              <w:t xml:space="preserve"> </w:t>
            </w:r>
            <w:r w:rsidRPr="002A2D3F">
              <w:rPr>
                <w:rFonts w:ascii="Candara" w:hAnsi="Candara"/>
                <w:lang w:val="de-DE"/>
              </w:rPr>
              <w:t>Dudenverlag.</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tbl>
            <w:tblPr>
              <w:tblStyle w:val="TableGrid"/>
              <w:tblW w:w="10214" w:type="dxa"/>
              <w:tblBorders>
                <w:top w:val="none" w:sz="0" w:space="0" w:color="auto"/>
                <w:left w:val="none" w:sz="0" w:space="0" w:color="auto"/>
                <w:bottom w:val="none" w:sz="0" w:space="0" w:color="auto"/>
                <w:right w:val="none" w:sz="0" w:space="0" w:color="auto"/>
              </w:tblBorders>
              <w:tblLook w:val="04A0"/>
            </w:tblPr>
            <w:tblGrid>
              <w:gridCol w:w="2908"/>
              <w:gridCol w:w="1896"/>
              <w:gridCol w:w="1734"/>
              <w:gridCol w:w="1942"/>
              <w:gridCol w:w="1734"/>
            </w:tblGrid>
            <w:tr w:rsidR="005B49AE" w:rsidTr="00A071E1">
              <w:trPr>
                <w:trHeight w:val="432"/>
              </w:trPr>
              <w:tc>
                <w:tcPr>
                  <w:tcW w:w="2908"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Vorprüfungsverpflichtungen</w:t>
                  </w:r>
                </w:p>
              </w:tc>
              <w:tc>
                <w:tcPr>
                  <w:tcW w:w="1896"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Obligatorisch</w:t>
                  </w:r>
                </w:p>
              </w:tc>
              <w:tc>
                <w:tcPr>
                  <w:tcW w:w="1734"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Punkte</w:t>
                  </w:r>
                </w:p>
              </w:tc>
              <w:tc>
                <w:tcPr>
                  <w:tcW w:w="1942"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Abschließende Prüfung</w:t>
                  </w:r>
                </w:p>
              </w:tc>
              <w:tc>
                <w:tcPr>
                  <w:tcW w:w="1734"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Punkte</w:t>
                  </w:r>
                </w:p>
              </w:tc>
            </w:tr>
            <w:tr w:rsidR="005B49AE" w:rsidTr="00A071E1">
              <w:tc>
                <w:tcPr>
                  <w:tcW w:w="2908" w:type="dxa"/>
                </w:tcPr>
                <w:p w:rsidR="005B49AE" w:rsidRPr="00646937" w:rsidRDefault="00C3014C" w:rsidP="00652B7D">
                  <w:pPr>
                    <w:spacing w:after="0" w:line="240" w:lineRule="auto"/>
                    <w:rPr>
                      <w:rFonts w:ascii="Candara" w:hAnsi="Candara"/>
                      <w:szCs w:val="22"/>
                      <w:lang w:val="de-DE"/>
                    </w:rPr>
                  </w:pPr>
                  <w:r>
                    <w:rPr>
                      <w:rFonts w:ascii="Candara" w:hAnsi="Candara"/>
                      <w:szCs w:val="22"/>
                      <w:lang w:val="de-DE"/>
                    </w:rPr>
                    <w:t xml:space="preserve">Konversation </w:t>
                  </w:r>
                </w:p>
              </w:tc>
              <w:tc>
                <w:tcPr>
                  <w:tcW w:w="1896" w:type="dxa"/>
                </w:tcPr>
                <w:p w:rsidR="005B49AE" w:rsidRPr="00646937" w:rsidRDefault="00B260D3" w:rsidP="00652B7D">
                  <w:pPr>
                    <w:spacing w:after="0" w:line="240" w:lineRule="auto"/>
                    <w:jc w:val="center"/>
                    <w:rPr>
                      <w:rFonts w:ascii="Candara" w:hAnsi="Candara"/>
                      <w:szCs w:val="22"/>
                      <w:lang w:val="de-DE"/>
                    </w:rPr>
                  </w:pPr>
                  <w:r>
                    <w:rPr>
                      <w:rFonts w:ascii="Candara" w:hAnsi="Candara"/>
                      <w:szCs w:val="22"/>
                      <w:lang w:val="de-DE"/>
                    </w:rPr>
                    <w:t>J</w:t>
                  </w:r>
                  <w:r w:rsidR="005B49AE" w:rsidRPr="00646937">
                    <w:rPr>
                      <w:rFonts w:ascii="Candara" w:hAnsi="Candara"/>
                      <w:szCs w:val="22"/>
                      <w:lang w:val="de-DE"/>
                    </w:rPr>
                    <w:t>a</w:t>
                  </w:r>
                </w:p>
              </w:tc>
              <w:tc>
                <w:tcPr>
                  <w:tcW w:w="1734" w:type="dxa"/>
                </w:tcPr>
                <w:p w:rsidR="005B49AE" w:rsidRPr="00646937" w:rsidRDefault="00C3014C" w:rsidP="00652B7D">
                  <w:pPr>
                    <w:spacing w:after="0" w:line="240" w:lineRule="auto"/>
                    <w:jc w:val="right"/>
                    <w:rPr>
                      <w:rFonts w:ascii="Candara" w:hAnsi="Candara"/>
                      <w:szCs w:val="22"/>
                      <w:lang w:val="de-DE"/>
                    </w:rPr>
                  </w:pPr>
                  <w:r>
                    <w:rPr>
                      <w:rFonts w:ascii="Candara" w:hAnsi="Candara"/>
                      <w:szCs w:val="22"/>
                      <w:lang w:val="de-DE"/>
                    </w:rPr>
                    <w:t>10</w:t>
                  </w:r>
                  <w:r w:rsidR="005B49AE" w:rsidRPr="00646937">
                    <w:rPr>
                      <w:rFonts w:ascii="Candara" w:hAnsi="Candara"/>
                      <w:szCs w:val="22"/>
                      <w:lang w:val="de-DE"/>
                    </w:rPr>
                    <w:t>.00</w:t>
                  </w:r>
                </w:p>
              </w:tc>
              <w:tc>
                <w:tcPr>
                  <w:tcW w:w="1942" w:type="dxa"/>
                  <w:tcBorders>
                    <w:bottom w:val="single" w:sz="4" w:space="0" w:color="auto"/>
                  </w:tcBorders>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Mündliche Prüfung</w:t>
                  </w:r>
                </w:p>
              </w:tc>
              <w:tc>
                <w:tcPr>
                  <w:tcW w:w="1734" w:type="dxa"/>
                  <w:tcBorders>
                    <w:bottom w:val="single" w:sz="4" w:space="0" w:color="auto"/>
                  </w:tcBorders>
                </w:tcPr>
                <w:p w:rsidR="005B49AE" w:rsidRPr="00646937" w:rsidRDefault="00C3014C" w:rsidP="00652B7D">
                  <w:pPr>
                    <w:spacing w:after="0" w:line="240" w:lineRule="auto"/>
                    <w:jc w:val="right"/>
                    <w:rPr>
                      <w:rFonts w:ascii="Candara" w:hAnsi="Candara"/>
                      <w:szCs w:val="22"/>
                      <w:lang w:val="de-DE"/>
                    </w:rPr>
                  </w:pPr>
                  <w:r>
                    <w:rPr>
                      <w:rFonts w:ascii="Candara" w:hAnsi="Candara"/>
                      <w:szCs w:val="22"/>
                      <w:lang w:val="de-DE"/>
                    </w:rPr>
                    <w:t>55</w:t>
                  </w:r>
                  <w:r w:rsidR="005B49AE" w:rsidRPr="00646937">
                    <w:rPr>
                      <w:rFonts w:ascii="Candara" w:hAnsi="Candara"/>
                      <w:szCs w:val="22"/>
                      <w:lang w:val="de-DE"/>
                    </w:rPr>
                    <w:t>.00</w:t>
                  </w:r>
                </w:p>
              </w:tc>
            </w:tr>
            <w:tr w:rsidR="005B49AE" w:rsidTr="00A071E1">
              <w:tc>
                <w:tcPr>
                  <w:tcW w:w="2908"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Praktischer Unterricht</w:t>
                  </w:r>
                </w:p>
              </w:tc>
              <w:tc>
                <w:tcPr>
                  <w:tcW w:w="1896" w:type="dxa"/>
                </w:tcPr>
                <w:p w:rsidR="005B49AE" w:rsidRPr="00646937" w:rsidRDefault="00B260D3" w:rsidP="00652B7D">
                  <w:pPr>
                    <w:spacing w:after="0" w:line="240" w:lineRule="auto"/>
                    <w:jc w:val="center"/>
                    <w:rPr>
                      <w:rFonts w:ascii="Candara" w:hAnsi="Candara"/>
                      <w:szCs w:val="22"/>
                      <w:lang w:val="de-DE"/>
                    </w:rPr>
                  </w:pPr>
                  <w:r>
                    <w:rPr>
                      <w:rFonts w:ascii="Candara" w:hAnsi="Candara"/>
                      <w:szCs w:val="22"/>
                      <w:lang w:val="de-DE"/>
                    </w:rPr>
                    <w:t>J</w:t>
                  </w:r>
                  <w:r w:rsidR="005B49AE" w:rsidRPr="00646937">
                    <w:rPr>
                      <w:rFonts w:ascii="Candara" w:hAnsi="Candara"/>
                      <w:szCs w:val="22"/>
                      <w:lang w:val="de-DE"/>
                    </w:rPr>
                    <w:t>a</w:t>
                  </w:r>
                </w:p>
              </w:tc>
              <w:tc>
                <w:tcPr>
                  <w:tcW w:w="1734" w:type="dxa"/>
                </w:tcPr>
                <w:p w:rsidR="005B49AE" w:rsidRPr="00646937" w:rsidRDefault="005B49AE" w:rsidP="00652B7D">
                  <w:pPr>
                    <w:spacing w:after="0" w:line="240" w:lineRule="auto"/>
                    <w:jc w:val="right"/>
                    <w:rPr>
                      <w:rFonts w:ascii="Candara" w:hAnsi="Candara"/>
                      <w:szCs w:val="22"/>
                      <w:lang w:val="de-DE"/>
                    </w:rPr>
                  </w:pPr>
                  <w:r w:rsidRPr="00646937">
                    <w:rPr>
                      <w:rFonts w:ascii="Candara" w:hAnsi="Candara"/>
                      <w:szCs w:val="22"/>
                      <w:lang w:val="de-DE"/>
                    </w:rPr>
                    <w:t>10.00</w:t>
                  </w:r>
                </w:p>
              </w:tc>
              <w:tc>
                <w:tcPr>
                  <w:tcW w:w="3676" w:type="dxa"/>
                  <w:gridSpan w:val="2"/>
                  <w:tcBorders>
                    <w:top w:val="single" w:sz="4" w:space="0" w:color="auto"/>
                    <w:bottom w:val="nil"/>
                  </w:tcBorders>
                </w:tcPr>
                <w:p w:rsidR="005B49AE" w:rsidRPr="00646937" w:rsidRDefault="005B49AE" w:rsidP="00652B7D">
                  <w:pPr>
                    <w:tabs>
                      <w:tab w:val="left" w:pos="360"/>
                    </w:tabs>
                    <w:spacing w:after="0" w:line="240" w:lineRule="auto"/>
                    <w:jc w:val="left"/>
                    <w:rPr>
                      <w:rFonts w:ascii="Candara" w:hAnsi="Candara"/>
                      <w:b/>
                    </w:rPr>
                  </w:pPr>
                </w:p>
              </w:tc>
            </w:tr>
            <w:tr w:rsidR="005B49AE" w:rsidTr="00A071E1">
              <w:tc>
                <w:tcPr>
                  <w:tcW w:w="2908" w:type="dxa"/>
                </w:tcPr>
                <w:p w:rsidR="005B49AE" w:rsidRPr="00646937" w:rsidRDefault="005B49AE" w:rsidP="00652B7D">
                  <w:pPr>
                    <w:spacing w:after="0" w:line="240" w:lineRule="auto"/>
                    <w:rPr>
                      <w:rFonts w:ascii="Candara" w:hAnsi="Candara"/>
                      <w:szCs w:val="22"/>
                      <w:lang w:val="de-DE"/>
                    </w:rPr>
                  </w:pPr>
                  <w:r w:rsidRPr="00646937">
                    <w:rPr>
                      <w:rFonts w:ascii="Candara" w:hAnsi="Candara"/>
                      <w:szCs w:val="22"/>
                      <w:lang w:val="de-DE"/>
                    </w:rPr>
                    <w:t>Test</w:t>
                  </w:r>
                </w:p>
              </w:tc>
              <w:tc>
                <w:tcPr>
                  <w:tcW w:w="1896" w:type="dxa"/>
                </w:tcPr>
                <w:p w:rsidR="005B49AE" w:rsidRPr="00646937" w:rsidRDefault="00B260D3" w:rsidP="00652B7D">
                  <w:pPr>
                    <w:spacing w:after="0" w:line="240" w:lineRule="auto"/>
                    <w:jc w:val="center"/>
                    <w:rPr>
                      <w:rFonts w:ascii="Candara" w:hAnsi="Candara"/>
                      <w:szCs w:val="22"/>
                      <w:lang w:val="de-DE"/>
                    </w:rPr>
                  </w:pPr>
                  <w:r>
                    <w:rPr>
                      <w:rFonts w:ascii="Candara" w:hAnsi="Candara"/>
                      <w:szCs w:val="22"/>
                      <w:lang w:val="de-DE"/>
                    </w:rPr>
                    <w:t>J</w:t>
                  </w:r>
                  <w:r w:rsidR="005B49AE" w:rsidRPr="00646937">
                    <w:rPr>
                      <w:rFonts w:ascii="Candara" w:hAnsi="Candara"/>
                      <w:szCs w:val="22"/>
                      <w:lang w:val="de-DE"/>
                    </w:rPr>
                    <w:t>a</w:t>
                  </w:r>
                </w:p>
              </w:tc>
              <w:tc>
                <w:tcPr>
                  <w:tcW w:w="1734" w:type="dxa"/>
                </w:tcPr>
                <w:p w:rsidR="005B49AE" w:rsidRPr="00646937" w:rsidRDefault="005B49AE" w:rsidP="00652B7D">
                  <w:pPr>
                    <w:spacing w:after="0" w:line="240" w:lineRule="auto"/>
                    <w:jc w:val="right"/>
                    <w:rPr>
                      <w:rFonts w:ascii="Candara" w:hAnsi="Candara"/>
                      <w:szCs w:val="22"/>
                      <w:lang w:val="de-DE"/>
                    </w:rPr>
                  </w:pPr>
                  <w:r w:rsidRPr="00646937">
                    <w:rPr>
                      <w:rFonts w:ascii="Candara" w:hAnsi="Candara"/>
                      <w:szCs w:val="22"/>
                      <w:lang w:val="de-DE"/>
                    </w:rPr>
                    <w:t>25.00</w:t>
                  </w:r>
                </w:p>
              </w:tc>
              <w:tc>
                <w:tcPr>
                  <w:tcW w:w="3676" w:type="dxa"/>
                  <w:gridSpan w:val="2"/>
                  <w:tcBorders>
                    <w:top w:val="nil"/>
                    <w:bottom w:val="nil"/>
                  </w:tcBorders>
                </w:tcPr>
                <w:p w:rsidR="005B49AE" w:rsidRPr="00646937" w:rsidRDefault="005B49AE" w:rsidP="00652B7D">
                  <w:pPr>
                    <w:tabs>
                      <w:tab w:val="left" w:pos="360"/>
                    </w:tabs>
                    <w:spacing w:after="0" w:line="240" w:lineRule="auto"/>
                    <w:jc w:val="left"/>
                    <w:rPr>
                      <w:rFonts w:ascii="Candara" w:hAnsi="Candara"/>
                      <w:b/>
                    </w:rPr>
                  </w:pPr>
                </w:p>
              </w:tc>
            </w:tr>
          </w:tbl>
          <w:p w:rsid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5B49AE" w:rsidP="00652B7D">
            <w:pPr>
              <w:tabs>
                <w:tab w:val="left" w:pos="360"/>
              </w:tabs>
              <w:spacing w:after="0" w:line="240" w:lineRule="auto"/>
              <w:jc w:val="left"/>
              <w:rPr>
                <w:rFonts w:ascii="Candara" w:hAnsi="Candara"/>
                <w:b/>
              </w:rPr>
            </w:pPr>
            <w:r w:rsidRPr="00646937">
              <w:rPr>
                <w:rFonts w:ascii="Candara" w:hAnsi="Candara"/>
              </w:rPr>
              <w:t>Deutsch</w:t>
            </w:r>
          </w:p>
        </w:tc>
      </w:tr>
    </w:tbl>
    <w:p w:rsidR="00E60599" w:rsidRDefault="00E60599" w:rsidP="00652B7D"/>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D9" w:rsidRDefault="00F466D9" w:rsidP="00864926">
      <w:pPr>
        <w:spacing w:after="0" w:line="240" w:lineRule="auto"/>
      </w:pPr>
      <w:r>
        <w:separator/>
      </w:r>
    </w:p>
  </w:endnote>
  <w:endnote w:type="continuationSeparator" w:id="0">
    <w:p w:rsidR="00F466D9" w:rsidRDefault="00F466D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D9" w:rsidRDefault="00F466D9" w:rsidP="00864926">
      <w:pPr>
        <w:spacing w:after="0" w:line="240" w:lineRule="auto"/>
      </w:pPr>
      <w:r>
        <w:separator/>
      </w:r>
    </w:p>
  </w:footnote>
  <w:footnote w:type="continuationSeparator" w:id="0">
    <w:p w:rsidR="00F466D9" w:rsidRDefault="00F466D9" w:rsidP="00864926">
      <w:pPr>
        <w:spacing w:after="0" w:line="240" w:lineRule="auto"/>
      </w:pPr>
      <w:r>
        <w:continuationSeparator/>
      </w:r>
    </w:p>
  </w:footnote>
  <w:footnote w:id="1">
    <w:p w:rsidR="00C66CE3" w:rsidRPr="00E857F8" w:rsidRDefault="00C66CE3">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C66CE3" w:rsidRPr="00E857F8" w:rsidRDefault="00C66CE3">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5B49AE" w:rsidRPr="00C60C45" w:rsidRDefault="005B49AE">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5B49AE" w:rsidRPr="00E857F8" w:rsidRDefault="005B49AE">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9D40327"/>
    <w:multiLevelType w:val="hybridMultilevel"/>
    <w:tmpl w:val="5E9CDEA8"/>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C5711"/>
    <w:multiLevelType w:val="hybridMultilevel"/>
    <w:tmpl w:val="167E3A20"/>
    <w:lvl w:ilvl="0" w:tplc="33D023F2">
      <w:start w:val="1"/>
      <w:numFmt w:val="decimal"/>
      <w:lvlText w:val="%1."/>
      <w:lvlJc w:val="left"/>
      <w:pPr>
        <w:ind w:left="720" w:hanging="360"/>
      </w:pPr>
      <w:rPr>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3751B"/>
    <w:rsid w:val="00046ACB"/>
    <w:rsid w:val="00075E49"/>
    <w:rsid w:val="00082C56"/>
    <w:rsid w:val="000E39F8"/>
    <w:rsid w:val="000F6001"/>
    <w:rsid w:val="00111AE9"/>
    <w:rsid w:val="001150E9"/>
    <w:rsid w:val="001A4E3F"/>
    <w:rsid w:val="001A6539"/>
    <w:rsid w:val="001B1BFE"/>
    <w:rsid w:val="001D64D3"/>
    <w:rsid w:val="002319B6"/>
    <w:rsid w:val="0029203B"/>
    <w:rsid w:val="002B1B26"/>
    <w:rsid w:val="002E1614"/>
    <w:rsid w:val="002F6BC5"/>
    <w:rsid w:val="00315601"/>
    <w:rsid w:val="003204DF"/>
    <w:rsid w:val="00323176"/>
    <w:rsid w:val="003733FC"/>
    <w:rsid w:val="00384D17"/>
    <w:rsid w:val="0039546D"/>
    <w:rsid w:val="003A5E98"/>
    <w:rsid w:val="00431EFA"/>
    <w:rsid w:val="004947D3"/>
    <w:rsid w:val="004D1C7E"/>
    <w:rsid w:val="005514A4"/>
    <w:rsid w:val="005B0885"/>
    <w:rsid w:val="005B49AE"/>
    <w:rsid w:val="00652B7D"/>
    <w:rsid w:val="00695A66"/>
    <w:rsid w:val="006E24DF"/>
    <w:rsid w:val="006F1C81"/>
    <w:rsid w:val="007542EA"/>
    <w:rsid w:val="00760F3B"/>
    <w:rsid w:val="00783C57"/>
    <w:rsid w:val="00831A54"/>
    <w:rsid w:val="008409E7"/>
    <w:rsid w:val="00856940"/>
    <w:rsid w:val="00864926"/>
    <w:rsid w:val="00911529"/>
    <w:rsid w:val="00922A87"/>
    <w:rsid w:val="00985401"/>
    <w:rsid w:val="009906EA"/>
    <w:rsid w:val="009B5BBF"/>
    <w:rsid w:val="009D3AC4"/>
    <w:rsid w:val="009F5F67"/>
    <w:rsid w:val="00A10286"/>
    <w:rsid w:val="00A1335D"/>
    <w:rsid w:val="00A3116B"/>
    <w:rsid w:val="00A40B78"/>
    <w:rsid w:val="00A51FF7"/>
    <w:rsid w:val="00A66991"/>
    <w:rsid w:val="00A82209"/>
    <w:rsid w:val="00AC4946"/>
    <w:rsid w:val="00B260D3"/>
    <w:rsid w:val="00B31531"/>
    <w:rsid w:val="00B52F86"/>
    <w:rsid w:val="00B54668"/>
    <w:rsid w:val="00B8223B"/>
    <w:rsid w:val="00C3014C"/>
    <w:rsid w:val="00C35D5D"/>
    <w:rsid w:val="00C410FA"/>
    <w:rsid w:val="00C60C45"/>
    <w:rsid w:val="00C66CE3"/>
    <w:rsid w:val="00C80E4F"/>
    <w:rsid w:val="00C90691"/>
    <w:rsid w:val="00CD7729"/>
    <w:rsid w:val="00D332E0"/>
    <w:rsid w:val="00DB2D46"/>
    <w:rsid w:val="00DB43CC"/>
    <w:rsid w:val="00DF71BC"/>
    <w:rsid w:val="00E063D0"/>
    <w:rsid w:val="00E60599"/>
    <w:rsid w:val="00E71A0B"/>
    <w:rsid w:val="00E857F8"/>
    <w:rsid w:val="00EC53EE"/>
    <w:rsid w:val="00EF2702"/>
    <w:rsid w:val="00EF57D9"/>
    <w:rsid w:val="00F06AFA"/>
    <w:rsid w:val="00F3055C"/>
    <w:rsid w:val="00F466D9"/>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49AE"/>
    <w:pPr>
      <w:ind w:left="720"/>
      <w:contextualSpacing/>
    </w:pPr>
  </w:style>
  <w:style w:type="character" w:styleId="FollowedHyperlink">
    <w:name w:val="FollowedHyperlink"/>
    <w:basedOn w:val="DefaultParagraphFont"/>
    <w:uiPriority w:val="99"/>
    <w:semiHidden/>
    <w:unhideWhenUsed/>
    <w:rsid w:val="003733FC"/>
    <w:rPr>
      <w:color w:val="800080" w:themeColor="followedHyperlink"/>
      <w:u w:val="single"/>
    </w:rPr>
  </w:style>
  <w:style w:type="paragraph" w:customStyle="1" w:styleId="Default">
    <w:name w:val="Default"/>
    <w:rsid w:val="00EF270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53542-733B-4F9F-96AA-1A5DD388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2017-07-16T09:12:00Z</dcterms:created>
  <dcterms:modified xsi:type="dcterms:W3CDTF">2017-07-16T09:12:00Z</dcterms:modified>
</cp:coreProperties>
</file>